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24" w:rsidRPr="00A42055" w:rsidRDefault="003B5924" w:rsidP="003B5924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A42055">
        <w:rPr>
          <w:rFonts w:ascii="Times New Roman" w:hAnsi="Times New Roman" w:cs="Times New Roman"/>
          <w:b/>
          <w:sz w:val="28"/>
        </w:rPr>
        <w:t>Ақмола облысындағы спорт саласының дамуы туралы</w:t>
      </w:r>
    </w:p>
    <w:p w:rsidR="003B5924" w:rsidRPr="00A42055" w:rsidRDefault="003B5924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Бұл жайында бүгінгі брифингте Ақмола облысы дене шынықтыру және спорт басқармасының басшысы Тулендин Ардақ Болатұлы баяндап берді.</w:t>
      </w:r>
    </w:p>
    <w:p w:rsidR="006E30CE" w:rsidRPr="00A42055" w:rsidRDefault="003B5924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Жалпы, о</w:t>
      </w:r>
      <w:r w:rsidR="006E30CE" w:rsidRPr="00A42055">
        <w:rPr>
          <w:rFonts w:ascii="Times New Roman" w:hAnsi="Times New Roman" w:cs="Times New Roman"/>
          <w:sz w:val="28"/>
        </w:rPr>
        <w:t>блыстағы спорт ұйымдарының жұмысындағы негізгі бағыттар: спорт инфрақұрылымын, бұқаралық спортты және элиталық спортты дамыту.</w:t>
      </w:r>
    </w:p>
    <w:p w:rsidR="006B28DE" w:rsidRPr="00A42055" w:rsidRDefault="006E30CE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Облыста 1824 спорт нысаны болса, оның 1066-сы ауылдық жерлерде.</w:t>
      </w:r>
    </w:p>
    <w:p w:rsidR="006E30CE" w:rsidRPr="00A42055" w:rsidRDefault="006E30CE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Бірінші жартыжылдықта Есіл және Қосшы қалаларында дене шынықтыру-сауықтыру кешендерінің құрылысы аяқталды. Қазіргі таңда екі нысан да пайдалануға берілді.</w:t>
      </w:r>
    </w:p>
    <w:p w:rsidR="003B5924" w:rsidRPr="00A42055" w:rsidRDefault="003B5924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Биылғы жылы Степногорск қаласында «Қазақстан халқына» қорының қаражаты есебінен құрастырмалы спорт кешенінің құрылысы басталды, ал, «Самұрық-Қазына» АҚ қайырымдылық қызметі аясында Целиноград ауданы, Қажымұқан ауылында әуе қамтамасыз ету құрылымдары негізіндегі спорт кешенінің құрылысы аяқталуда.</w:t>
      </w:r>
    </w:p>
    <w:p w:rsidR="003B5924" w:rsidRPr="00A42055" w:rsidRDefault="003B5924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>Облыста кәсіпқой спорт саласында қазіргі таңда Қазақстан Республикасының Чемпионатында 6 команда– шайбалы хоккейден – «Арлан» ХК, футболдан – «Оқжетпес» ФК (ерлер мен әйелдер), баскетболдан – «Оқжетпес» БК (әйелдер) , «Ұшқын Көкшет</w:t>
      </w:r>
      <w:r w:rsidR="00A42055">
        <w:rPr>
          <w:rFonts w:ascii="Times New Roman" w:hAnsi="Times New Roman" w:cs="Times New Roman"/>
          <w:sz w:val="28"/>
        </w:rPr>
        <w:t xml:space="preserve">ау» волейболдан ерлер командасы </w:t>
      </w:r>
      <w:r w:rsidR="00A42055" w:rsidRPr="00A42055">
        <w:rPr>
          <w:rFonts w:ascii="Times New Roman" w:hAnsi="Times New Roman" w:cs="Times New Roman"/>
          <w:sz w:val="28"/>
        </w:rPr>
        <w:t>бақ сынауда</w:t>
      </w:r>
      <w:r w:rsidR="00A42055">
        <w:rPr>
          <w:rFonts w:ascii="Times New Roman" w:hAnsi="Times New Roman" w:cs="Times New Roman"/>
          <w:sz w:val="28"/>
        </w:rPr>
        <w:t>.</w:t>
      </w:r>
    </w:p>
    <w:p w:rsidR="00A42055" w:rsidRPr="00A42055" w:rsidRDefault="00A42055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42055">
        <w:rPr>
          <w:rFonts w:ascii="Times New Roman" w:hAnsi="Times New Roman" w:cs="Times New Roman"/>
          <w:sz w:val="28"/>
        </w:rPr>
        <w:t xml:space="preserve">Ақмола облысы дене шынықтыру және спорт басқармасының басшысы Ардақ Тулендиннің  айтуынша </w:t>
      </w:r>
      <w:r>
        <w:rPr>
          <w:rFonts w:ascii="Times New Roman" w:hAnsi="Times New Roman" w:cs="Times New Roman"/>
          <w:sz w:val="28"/>
        </w:rPr>
        <w:t>қ</w:t>
      </w:r>
      <w:r w:rsidRPr="00A42055">
        <w:rPr>
          <w:rFonts w:ascii="Times New Roman" w:hAnsi="Times New Roman" w:cs="Times New Roman"/>
          <w:sz w:val="28"/>
        </w:rPr>
        <w:t>ыркүйек және қазан айларында ұлттық және халықтық спорт түрлерінен (бәйге, құнан бәйге, жорға жарыс, теңге ілу, аударыспақ, жамбы ату, көкпар, тоғызқұмалақ, шәйнектер көтеру, қол күресі,</w:t>
      </w:r>
      <w:r w:rsidRPr="00A42055">
        <w:rPr>
          <w:rFonts w:ascii="Times New Roman" w:hAnsi="Times New Roman" w:cs="Times New Roman"/>
          <w:sz w:val="28"/>
        </w:rPr>
        <w:t xml:space="preserve">асық ату) </w:t>
      </w:r>
      <w:r w:rsidRPr="00A42055">
        <w:rPr>
          <w:rFonts w:ascii="Times New Roman" w:hAnsi="Times New Roman" w:cs="Times New Roman"/>
          <w:sz w:val="28"/>
        </w:rPr>
        <w:t xml:space="preserve"> «Құлагер» спартакиадасын өткізу жоспарлануда. 2000-н</w:t>
      </w:r>
      <w:r w:rsidRPr="00A42055">
        <w:rPr>
          <w:rFonts w:ascii="Times New Roman" w:hAnsi="Times New Roman" w:cs="Times New Roman"/>
          <w:sz w:val="28"/>
        </w:rPr>
        <w:t>ан астам адамды қамту күтіледі.</w:t>
      </w:r>
    </w:p>
    <w:p w:rsidR="00A42055" w:rsidRPr="00A42055" w:rsidRDefault="00A42055" w:rsidP="00A4205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42055">
        <w:rPr>
          <w:rFonts w:ascii="Times New Roman" w:hAnsi="Times New Roman" w:cs="Times New Roman"/>
          <w:sz w:val="28"/>
        </w:rPr>
        <w:t>блыста бұқаралық спортпен қатар элиталық</w:t>
      </w:r>
      <w:r w:rsidRPr="00A42055">
        <w:rPr>
          <w:rFonts w:ascii="Times New Roman" w:hAnsi="Times New Roman" w:cs="Times New Roman"/>
          <w:sz w:val="28"/>
        </w:rPr>
        <w:t xml:space="preserve"> спорт түрлері де дамып келеді.</w:t>
      </w: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3B5924" w:rsidRDefault="003B5924" w:rsidP="003B5924">
      <w:pPr>
        <w:ind w:firstLine="720"/>
        <w:jc w:val="both"/>
        <w:rPr>
          <w:rFonts w:ascii="Times New Roman" w:hAnsi="Times New Roman" w:cs="Times New Roman"/>
        </w:rPr>
      </w:pPr>
    </w:p>
    <w:p w:rsidR="006E30CE" w:rsidRPr="006E30CE" w:rsidRDefault="006E30CE" w:rsidP="006E30C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E30CE" w:rsidRPr="006E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A"/>
    <w:rsid w:val="0034233C"/>
    <w:rsid w:val="003B5924"/>
    <w:rsid w:val="005171CA"/>
    <w:rsid w:val="00584891"/>
    <w:rsid w:val="006B28DE"/>
    <w:rsid w:val="006E30CE"/>
    <w:rsid w:val="0087701D"/>
    <w:rsid w:val="00954328"/>
    <w:rsid w:val="00A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2024-09-23T09:34:00Z</dcterms:created>
  <dcterms:modified xsi:type="dcterms:W3CDTF">2024-09-23T10:36:00Z</dcterms:modified>
</cp:coreProperties>
</file>